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A4" w:rsidRDefault="00C377A4" w:rsidP="00642C30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Ивановский государственный фонд поддержки малого предпринимательства</w:t>
      </w:r>
    </w:p>
    <w:p w:rsidR="00C377A4" w:rsidRDefault="00C377A4" w:rsidP="00642C30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(сокращенное название – ИГФ ПМП, ИНН 3728015495</w:t>
      </w:r>
      <w:proofErr w:type="gramEnd"/>
    </w:p>
    <w:p w:rsidR="00C377A4" w:rsidRDefault="00C377A4" w:rsidP="00642C30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153000, г. Иваново, ул. Степанова, д.16</w:t>
      </w:r>
    </w:p>
    <w:p w:rsidR="00C377A4" w:rsidRDefault="00C377A4" w:rsidP="00642C30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Тел. 30-01-21, 30-89-34</w:t>
      </w:r>
      <w:r w:rsidR="0081753D">
        <w:rPr>
          <w:rFonts w:ascii="Times New Roman" w:hAnsi="Times New Roman"/>
          <w:sz w:val="24"/>
          <w:szCs w:val="24"/>
        </w:rPr>
        <w:t xml:space="preserve">, сайт: </w:t>
      </w:r>
      <w:r w:rsidR="0081753D">
        <w:rPr>
          <w:rFonts w:ascii="Times New Roman" w:hAnsi="Times New Roman"/>
          <w:sz w:val="24"/>
          <w:szCs w:val="24"/>
          <w:lang w:val="en-US"/>
        </w:rPr>
        <w:t>www</w:t>
      </w:r>
      <w:r w:rsidR="0081753D" w:rsidRPr="0081753D">
        <w:rPr>
          <w:rFonts w:ascii="Times New Roman" w:hAnsi="Times New Roman"/>
          <w:sz w:val="24"/>
          <w:szCs w:val="24"/>
        </w:rPr>
        <w:t>.</w:t>
      </w:r>
      <w:r w:rsidR="0081753D">
        <w:rPr>
          <w:rFonts w:ascii="Times New Roman" w:hAnsi="Times New Roman"/>
          <w:sz w:val="24"/>
          <w:szCs w:val="24"/>
          <w:lang w:val="en-US"/>
        </w:rPr>
        <w:t>igfpmp</w:t>
      </w:r>
      <w:r w:rsidR="0081753D" w:rsidRPr="0081753D">
        <w:rPr>
          <w:rFonts w:ascii="Times New Roman" w:hAnsi="Times New Roman"/>
          <w:sz w:val="24"/>
          <w:szCs w:val="24"/>
        </w:rPr>
        <w:t>.</w:t>
      </w:r>
      <w:r w:rsidR="0081753D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C377A4" w:rsidRDefault="00C377A4" w:rsidP="00B07EE9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377A4" w:rsidRDefault="00C377A4" w:rsidP="00B07EE9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Бухгалтерский баланс за 2012 г.</w:t>
      </w:r>
    </w:p>
    <w:p w:rsidR="00C377A4" w:rsidRDefault="00C377A4" w:rsidP="00B07EE9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руб.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8"/>
        <w:gridCol w:w="1080"/>
        <w:gridCol w:w="1260"/>
        <w:gridCol w:w="1260"/>
      </w:tblGrid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АКТИВ</w:t>
            </w:r>
          </w:p>
        </w:tc>
        <w:tc>
          <w:tcPr>
            <w:tcW w:w="1080" w:type="dxa"/>
          </w:tcPr>
          <w:p w:rsidR="00C377A4" w:rsidRPr="00642C30" w:rsidRDefault="00C377A4" w:rsidP="00D7433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30">
              <w:rPr>
                <w:rFonts w:ascii="Times New Roman" w:hAnsi="Times New Roman"/>
                <w:sz w:val="16"/>
                <w:szCs w:val="16"/>
              </w:rPr>
              <w:t>На 31.12.1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42C30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C377A4" w:rsidRPr="00642C30" w:rsidRDefault="00C377A4" w:rsidP="005037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30">
              <w:rPr>
                <w:rFonts w:ascii="Times New Roman" w:hAnsi="Times New Roman"/>
                <w:sz w:val="16"/>
                <w:szCs w:val="16"/>
              </w:rPr>
              <w:t>На 31.12.11 г.</w:t>
            </w:r>
          </w:p>
          <w:p w:rsidR="00C377A4" w:rsidRPr="00642C30" w:rsidRDefault="00C377A4" w:rsidP="00DD08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C30">
              <w:rPr>
                <w:rFonts w:ascii="Times New Roman" w:hAnsi="Times New Roman"/>
                <w:sz w:val="16"/>
                <w:szCs w:val="16"/>
              </w:rPr>
              <w:t>На 31.12.10 г.</w:t>
            </w:r>
          </w:p>
          <w:p w:rsidR="00C377A4" w:rsidRPr="00642C30" w:rsidRDefault="00C377A4" w:rsidP="00DD08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2C30">
              <w:rPr>
                <w:rFonts w:ascii="Times New Roman" w:hAnsi="Times New Roman"/>
                <w:sz w:val="20"/>
                <w:szCs w:val="20"/>
              </w:rPr>
              <w:t>Внеоборотные</w:t>
            </w:r>
            <w:proofErr w:type="spellEnd"/>
            <w:r w:rsidRPr="00642C30">
              <w:rPr>
                <w:rFonts w:ascii="Times New Roman" w:hAnsi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Основные средства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доходные вложения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22499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9729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713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1333937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1191977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264484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 xml:space="preserve">Прочие </w:t>
            </w:r>
            <w:proofErr w:type="spellStart"/>
            <w:r w:rsidRPr="00642C30">
              <w:rPr>
                <w:rFonts w:ascii="Times New Roman" w:hAnsi="Times New Roman"/>
                <w:sz w:val="20"/>
                <w:szCs w:val="20"/>
              </w:rPr>
              <w:t>внеоборотные</w:t>
            </w:r>
            <w:proofErr w:type="spellEnd"/>
            <w:r w:rsidRPr="00642C30">
              <w:rPr>
                <w:rFonts w:ascii="Times New Roman" w:hAnsi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2464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1518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 xml:space="preserve">ИТОГО по разделу </w:t>
            </w:r>
            <w:r w:rsidRPr="00642C3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1360566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1204229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266746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Оборотные активы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Запасы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12612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7281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1439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57323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27559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13595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66244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86521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120170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Денежные средства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26738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20605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37626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 xml:space="preserve">ИТОГО по разделу </w:t>
            </w:r>
            <w:r w:rsidRPr="00642C3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162917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141966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172830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C30">
              <w:rPr>
                <w:rFonts w:ascii="Times New Roman" w:hAnsi="Times New Roman"/>
                <w:b/>
                <w:sz w:val="20"/>
                <w:szCs w:val="20"/>
              </w:rPr>
              <w:t>БАЛАНС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1523483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2C30">
              <w:rPr>
                <w:rFonts w:ascii="Times New Roman" w:hAnsi="Times New Roman"/>
                <w:b/>
                <w:sz w:val="20"/>
                <w:szCs w:val="20"/>
              </w:rPr>
              <w:t>1346195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2C30">
              <w:rPr>
                <w:rFonts w:ascii="Times New Roman" w:hAnsi="Times New Roman"/>
                <w:b/>
                <w:sz w:val="20"/>
                <w:szCs w:val="20"/>
              </w:rPr>
              <w:t>439576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Целевое финансирование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Целевое финансирование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1226065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1214071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438294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 xml:space="preserve">ИТОГО по разделу </w:t>
            </w:r>
            <w:r w:rsidRPr="00642C3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1226065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1214071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438294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D743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290633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130015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68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 xml:space="preserve">ИТОГО по разделу </w:t>
            </w:r>
            <w:r w:rsidRPr="00642C3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290633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130015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6619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2109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1277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 xml:space="preserve">ИТОГО по разделу </w:t>
            </w:r>
            <w:r w:rsidRPr="00642C30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6785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2109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1282</w:t>
            </w:r>
          </w:p>
        </w:tc>
      </w:tr>
      <w:tr w:rsidR="00C377A4" w:rsidRPr="00503777" w:rsidTr="00D7433B">
        <w:tc>
          <w:tcPr>
            <w:tcW w:w="658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C30">
              <w:rPr>
                <w:rFonts w:ascii="Times New Roman" w:hAnsi="Times New Roman"/>
                <w:b/>
                <w:sz w:val="20"/>
                <w:szCs w:val="20"/>
              </w:rPr>
              <w:t>БАЛАНС</w:t>
            </w:r>
          </w:p>
        </w:tc>
        <w:tc>
          <w:tcPr>
            <w:tcW w:w="1080" w:type="dxa"/>
          </w:tcPr>
          <w:p w:rsidR="00C377A4" w:rsidRPr="00642C30" w:rsidRDefault="00C377A4" w:rsidP="00503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1523483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2C30">
              <w:rPr>
                <w:rFonts w:ascii="Times New Roman" w:hAnsi="Times New Roman"/>
                <w:b/>
                <w:sz w:val="20"/>
                <w:szCs w:val="20"/>
              </w:rPr>
              <w:t>1346195</w:t>
            </w:r>
          </w:p>
        </w:tc>
        <w:tc>
          <w:tcPr>
            <w:tcW w:w="1260" w:type="dxa"/>
          </w:tcPr>
          <w:p w:rsidR="00C377A4" w:rsidRPr="00642C30" w:rsidRDefault="00C377A4" w:rsidP="00DD08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2C30">
              <w:rPr>
                <w:rFonts w:ascii="Times New Roman" w:hAnsi="Times New Roman"/>
                <w:b/>
                <w:sz w:val="20"/>
                <w:szCs w:val="20"/>
              </w:rPr>
              <w:t>439576</w:t>
            </w:r>
          </w:p>
        </w:tc>
      </w:tr>
    </w:tbl>
    <w:p w:rsidR="00C377A4" w:rsidRDefault="00C377A4" w:rsidP="00A97B86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377A4" w:rsidRDefault="00C377A4" w:rsidP="00A97B86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прибылях и убытках за 2012 год</w:t>
      </w:r>
    </w:p>
    <w:p w:rsidR="00C377A4" w:rsidRDefault="00C377A4" w:rsidP="00A97B86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1843"/>
        <w:gridCol w:w="1950"/>
      </w:tblGrid>
      <w:tr w:rsidR="00C377A4" w:rsidRPr="00503777" w:rsidTr="00503777">
        <w:tc>
          <w:tcPr>
            <w:tcW w:w="5778" w:type="dxa"/>
          </w:tcPr>
          <w:p w:rsidR="00C377A4" w:rsidRPr="00642C30" w:rsidRDefault="00C377A4" w:rsidP="00503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</w:tcPr>
          <w:p w:rsidR="00C377A4" w:rsidRPr="00642C30" w:rsidRDefault="00C377A4" w:rsidP="00503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1950" w:type="dxa"/>
          </w:tcPr>
          <w:p w:rsidR="00C377A4" w:rsidRPr="00642C30" w:rsidRDefault="00C377A4" w:rsidP="00503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За аналогичный период предыдущего года</w:t>
            </w:r>
          </w:p>
        </w:tc>
      </w:tr>
      <w:tr w:rsidR="00C377A4" w:rsidRPr="00503777" w:rsidTr="00503777">
        <w:tc>
          <w:tcPr>
            <w:tcW w:w="5778" w:type="dxa"/>
          </w:tcPr>
          <w:p w:rsidR="00C377A4" w:rsidRPr="00642C30" w:rsidRDefault="00C377A4" w:rsidP="00503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Прочие доходы и расходы</w:t>
            </w:r>
          </w:p>
        </w:tc>
        <w:tc>
          <w:tcPr>
            <w:tcW w:w="1843" w:type="dxa"/>
          </w:tcPr>
          <w:p w:rsidR="00C377A4" w:rsidRPr="00642C30" w:rsidRDefault="00C377A4" w:rsidP="005037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C377A4" w:rsidRPr="00642C30" w:rsidRDefault="00C377A4" w:rsidP="005037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7A4" w:rsidRPr="00503777" w:rsidTr="00503777">
        <w:tc>
          <w:tcPr>
            <w:tcW w:w="577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Проценты к получению</w:t>
            </w:r>
          </w:p>
        </w:tc>
        <w:tc>
          <w:tcPr>
            <w:tcW w:w="1843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67035</w:t>
            </w:r>
          </w:p>
        </w:tc>
        <w:tc>
          <w:tcPr>
            <w:tcW w:w="1950" w:type="dxa"/>
          </w:tcPr>
          <w:p w:rsidR="00C377A4" w:rsidRPr="00642C30" w:rsidRDefault="00C377A4" w:rsidP="00DD0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44675</w:t>
            </w:r>
          </w:p>
        </w:tc>
      </w:tr>
      <w:tr w:rsidR="00C377A4" w:rsidRPr="00503777" w:rsidTr="00503777">
        <w:tc>
          <w:tcPr>
            <w:tcW w:w="577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Проценты к уплате</w:t>
            </w:r>
          </w:p>
        </w:tc>
        <w:tc>
          <w:tcPr>
            <w:tcW w:w="1843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17019</w:t>
            </w:r>
            <w:r w:rsidRPr="00642C3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C377A4" w:rsidRPr="00642C30" w:rsidRDefault="00C377A4" w:rsidP="00DD0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(3122)</w:t>
            </w:r>
          </w:p>
        </w:tc>
      </w:tr>
      <w:tr w:rsidR="00C377A4" w:rsidRPr="00503777" w:rsidTr="00503777">
        <w:tc>
          <w:tcPr>
            <w:tcW w:w="577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Прочие доходы</w:t>
            </w:r>
          </w:p>
        </w:tc>
        <w:tc>
          <w:tcPr>
            <w:tcW w:w="1843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32536</w:t>
            </w:r>
          </w:p>
        </w:tc>
        <w:tc>
          <w:tcPr>
            <w:tcW w:w="1950" w:type="dxa"/>
          </w:tcPr>
          <w:p w:rsidR="00C377A4" w:rsidRPr="00642C30" w:rsidRDefault="00C377A4" w:rsidP="00DD0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10638</w:t>
            </w:r>
          </w:p>
        </w:tc>
      </w:tr>
      <w:tr w:rsidR="00C377A4" w:rsidRPr="00503777" w:rsidTr="00503777">
        <w:tc>
          <w:tcPr>
            <w:tcW w:w="577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843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41707</w:t>
            </w:r>
            <w:r w:rsidRPr="00642C3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C377A4" w:rsidRPr="00642C30" w:rsidRDefault="00C377A4" w:rsidP="00DD0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(23928)</w:t>
            </w:r>
          </w:p>
        </w:tc>
      </w:tr>
      <w:tr w:rsidR="00C377A4" w:rsidRPr="00503777" w:rsidTr="00503777">
        <w:tc>
          <w:tcPr>
            <w:tcW w:w="577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843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40845</w:t>
            </w:r>
          </w:p>
        </w:tc>
        <w:tc>
          <w:tcPr>
            <w:tcW w:w="1950" w:type="dxa"/>
          </w:tcPr>
          <w:p w:rsidR="00C377A4" w:rsidRPr="00642C30" w:rsidRDefault="00C377A4" w:rsidP="00DD0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28263</w:t>
            </w:r>
          </w:p>
        </w:tc>
      </w:tr>
      <w:tr w:rsidR="00C377A4" w:rsidRPr="00503777" w:rsidTr="00503777">
        <w:tc>
          <w:tcPr>
            <w:tcW w:w="577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1843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5212</w:t>
            </w:r>
            <w:r w:rsidRPr="00642C3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C377A4" w:rsidRPr="00642C30" w:rsidRDefault="00C377A4" w:rsidP="00DD0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(1594)</w:t>
            </w:r>
          </w:p>
        </w:tc>
      </w:tr>
      <w:tr w:rsidR="00C377A4" w:rsidRPr="00503777" w:rsidTr="00503777">
        <w:tc>
          <w:tcPr>
            <w:tcW w:w="577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Перевод средств на уставную деятельность</w:t>
            </w:r>
          </w:p>
        </w:tc>
        <w:tc>
          <w:tcPr>
            <w:tcW w:w="1843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35633</w:t>
            </w:r>
            <w:r w:rsidRPr="00642C3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C377A4" w:rsidRPr="00642C30" w:rsidRDefault="00C377A4" w:rsidP="00DD0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(26669)</w:t>
            </w:r>
          </w:p>
        </w:tc>
      </w:tr>
      <w:tr w:rsidR="00C377A4" w:rsidRPr="00503777" w:rsidTr="00503777">
        <w:tc>
          <w:tcPr>
            <w:tcW w:w="5778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1843" w:type="dxa"/>
          </w:tcPr>
          <w:p w:rsidR="00C377A4" w:rsidRPr="00642C30" w:rsidRDefault="00C377A4" w:rsidP="00503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C377A4" w:rsidRPr="00642C30" w:rsidRDefault="00C377A4" w:rsidP="00DD0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C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377A4" w:rsidRDefault="00C377A4" w:rsidP="00A97B8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77A4" w:rsidRDefault="00C377A4" w:rsidP="00A97B8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Директор Шарабидзе А.В.</w:t>
      </w:r>
    </w:p>
    <w:p w:rsidR="00C377A4" w:rsidRDefault="00C377A4" w:rsidP="00A97B8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 </w:t>
      </w:r>
      <w:proofErr w:type="spellStart"/>
      <w:r>
        <w:rPr>
          <w:rFonts w:ascii="Times New Roman" w:hAnsi="Times New Roman"/>
          <w:sz w:val="24"/>
          <w:szCs w:val="24"/>
        </w:rPr>
        <w:t>Хромова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</w:p>
    <w:p w:rsidR="00C377A4" w:rsidRDefault="00C377A4" w:rsidP="00A97B8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 бухгалтерской отчетности ИГФПМП за 2012 г. проведен ООО «</w:t>
      </w:r>
      <w:proofErr w:type="spellStart"/>
      <w:r>
        <w:rPr>
          <w:rFonts w:ascii="Times New Roman" w:hAnsi="Times New Roman"/>
          <w:sz w:val="24"/>
          <w:szCs w:val="24"/>
        </w:rPr>
        <w:t>Иваудит</w:t>
      </w:r>
      <w:proofErr w:type="spellEnd"/>
      <w:r>
        <w:rPr>
          <w:rFonts w:ascii="Times New Roman" w:hAnsi="Times New Roman"/>
          <w:sz w:val="24"/>
          <w:szCs w:val="24"/>
        </w:rPr>
        <w:t>» (состоит в саморегулируемой организации «Российская Коллегия аудиторов» ОРНЗ №11005000110 с 28.01.10 г.).</w:t>
      </w:r>
    </w:p>
    <w:p w:rsidR="00C377A4" w:rsidRDefault="00C377A4" w:rsidP="00A97B8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аудиторского заключения, финансовая (бухгалтерская) отчетность ИГФ ПМП отражает достоверно во всех существенных отношениях финансовое положение Фонда по состоянию на 31 декабря 2012 г., результаты ее финансово-хозяйственной деятельности и движение денежных средств за 2012 г.  в соответствии с  установленными правилами составления бухгалтерской отчетности.</w:t>
      </w:r>
    </w:p>
    <w:sectPr w:rsidR="00C377A4" w:rsidSect="007A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736D4"/>
    <w:multiLevelType w:val="hybridMultilevel"/>
    <w:tmpl w:val="5E10200E"/>
    <w:lvl w:ilvl="0" w:tplc="57886F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17"/>
    <w:rsid w:val="00001A27"/>
    <w:rsid w:val="00176F17"/>
    <w:rsid w:val="00444062"/>
    <w:rsid w:val="00503777"/>
    <w:rsid w:val="00554D7B"/>
    <w:rsid w:val="00577A63"/>
    <w:rsid w:val="005B18E4"/>
    <w:rsid w:val="006263FF"/>
    <w:rsid w:val="00642C30"/>
    <w:rsid w:val="00646DCF"/>
    <w:rsid w:val="006854E5"/>
    <w:rsid w:val="007A0FFD"/>
    <w:rsid w:val="0081753D"/>
    <w:rsid w:val="00A54615"/>
    <w:rsid w:val="00A97B86"/>
    <w:rsid w:val="00AF000A"/>
    <w:rsid w:val="00B07EE9"/>
    <w:rsid w:val="00C377A4"/>
    <w:rsid w:val="00CE3B35"/>
    <w:rsid w:val="00D26C85"/>
    <w:rsid w:val="00D30B0B"/>
    <w:rsid w:val="00D7433B"/>
    <w:rsid w:val="00DC28A6"/>
    <w:rsid w:val="00DD089B"/>
    <w:rsid w:val="00F45466"/>
    <w:rsid w:val="00F67568"/>
    <w:rsid w:val="00FB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F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6C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44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675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CBC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F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6C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44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675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CB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Навалова</cp:lastModifiedBy>
  <cp:revision>2</cp:revision>
  <cp:lastPrinted>2013-04-10T07:46:00Z</cp:lastPrinted>
  <dcterms:created xsi:type="dcterms:W3CDTF">2013-04-26T07:09:00Z</dcterms:created>
  <dcterms:modified xsi:type="dcterms:W3CDTF">2013-04-26T07:09:00Z</dcterms:modified>
</cp:coreProperties>
</file>